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F94EA99" w:rsidR="005053AB" w:rsidRPr="00862CFC" w:rsidRDefault="005B10A2" w:rsidP="005B10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Diciembre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1253EB5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Programación de dispositivos móviles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926D5C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ISIC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-2010</w:t>
            </w:r>
            <w:r w:rsidR="00276587">
              <w:rPr>
                <w:rFonts w:asciiTheme="majorHAnsi" w:hAnsiTheme="majorHAnsi" w:cstheme="majorHAnsi"/>
                <w:sz w:val="18"/>
                <w:szCs w:val="20"/>
              </w:rPr>
              <w:t>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8B53A83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RSM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-1205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7B021AC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2-4-6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95C0905" w:rsidR="005053AB" w:rsidRPr="00592A1D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Esta asignatura aporta, al perfil del ingeniero, los conocimientos para desarrollar aplicaciones pe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nsadas en una plataforma móvil.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Desarrolla en el futuro ingeniero la capacidad de adaptarse ante el sur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gimiento de nuevas tecnologías.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Aplica y reafirma los conocimientos de Fundamentos de Programación, Programación Orientada a Objetos, Fundamentos de Bases de Datos y Taller de Bases de Datos.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FBAADB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contenido temático se organiza en cinco unidades de aprendizaje en las cuales se abordan los temas que el alumno habrá de dominar para crear una aplicación móvil completa y funcional.</w:t>
            </w:r>
          </w:p>
          <w:p w14:paraId="37A73A5F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primera unidad se abordan los problemas particulares que presenta la programación de dispositivos móviles y las herramientas de desarrollo existentes. El facilitador deberá orientar al alumno en la instalación, configuración y utilización del entorno.</w:t>
            </w:r>
          </w:p>
          <w:p w14:paraId="25770FC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La segunda unidad el alumno adquirirá el conocimiento que le permita crear la interfaz gráfica de la aplicación utilizando controles diversos y aplicando un lenguaje de programación orientado a objetos.</w:t>
            </w:r>
          </w:p>
          <w:p w14:paraId="63A500C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Durante la tercera unidad el alumno aplica los conocimientos de bases de datos para la creación de una base de datos y la manipulación de la información contenida en ella.</w:t>
            </w:r>
          </w:p>
          <w:p w14:paraId="4C1C0166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cuarta unidad el alumno aprende a manipular archivos multimedia y manipula la cámara integrada.</w:t>
            </w:r>
          </w:p>
          <w:p w14:paraId="696E92D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 xml:space="preserve">Durante la quinta unidad el alumno se familiariza con las técnicas para el acceso a  internet y con otros dispositivos. </w:t>
            </w:r>
          </w:p>
          <w:p w14:paraId="1D42478C" w14:textId="52048525" w:rsidR="005053AB" w:rsidRPr="00862CFC" w:rsidRDefault="00276587" w:rsidP="002765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Se recomienda el desarrollo de un proyecto integrador al final de la materia.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10AF249F" w:rsidR="005053AB" w:rsidRPr="00592A1D" w:rsidRDefault="00276587" w:rsidP="00592A1D">
            <w:pPr>
              <w:pStyle w:val="Sinespaciado"/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alumno es capaz de construir aplicaciones móviles capaces de conectarse a internet y a otros dispositivos, con soporte para el almacenamiento permanente de información en el dispositivo móvil.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185B0" w14:textId="77777777" w:rsidR="00592A1D" w:rsidRPr="00862CFC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9"/>
        <w:gridCol w:w="3405"/>
        <w:gridCol w:w="1987"/>
        <w:gridCol w:w="5775"/>
      </w:tblGrid>
      <w:tr w:rsidR="00592A1D" w:rsidRPr="00862CFC" w14:paraId="72FFBE29" w14:textId="77777777" w:rsidTr="00880656">
        <w:tc>
          <w:tcPr>
            <w:tcW w:w="707" w:type="pct"/>
            <w:vAlign w:val="bottom"/>
          </w:tcPr>
          <w:p w14:paraId="1FC26B9C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309" w:type="pct"/>
            <w:tcBorders>
              <w:bottom w:val="single" w:sz="4" w:space="0" w:color="auto"/>
            </w:tcBorders>
            <w:vAlign w:val="bottom"/>
          </w:tcPr>
          <w:p w14:paraId="00A6FBC5" w14:textId="3FC09F05" w:rsidR="00592A1D" w:rsidRPr="00856CE5" w:rsidRDefault="004E69CF" w:rsidP="001724B4">
            <w:pPr>
              <w:pStyle w:val="Prrafodelista"/>
              <w:ind w:left="720"/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4. Multimedia</w:t>
            </w:r>
          </w:p>
        </w:tc>
        <w:tc>
          <w:tcPr>
            <w:tcW w:w="764" w:type="pct"/>
            <w:vAlign w:val="bottom"/>
          </w:tcPr>
          <w:p w14:paraId="21155B9B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220" w:type="pct"/>
            <w:tcBorders>
              <w:bottom w:val="single" w:sz="4" w:space="0" w:color="auto"/>
            </w:tcBorders>
            <w:vAlign w:val="bottom"/>
          </w:tcPr>
          <w:p w14:paraId="4B681523" w14:textId="5D723B93" w:rsidR="00592A1D" w:rsidRPr="00862CFC" w:rsidRDefault="004E69CF" w:rsidP="001724B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gregar elementos </w:t>
            </w:r>
            <w:r>
              <w:rPr>
                <w:rFonts w:ascii="Arial" w:eastAsia="Calibri" w:hAnsi="Arial" w:cs="Arial"/>
                <w:sz w:val="20"/>
                <w:szCs w:val="20"/>
              </w:rPr>
              <w:t>multimedia en sus diseños en las aplicaciones que diseña</w:t>
            </w:r>
          </w:p>
        </w:tc>
      </w:tr>
    </w:tbl>
    <w:p w14:paraId="582F165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2599"/>
        <w:gridCol w:w="2599"/>
        <w:gridCol w:w="2599"/>
        <w:gridCol w:w="2599"/>
      </w:tblGrid>
      <w:tr w:rsidR="00592A1D" w:rsidRPr="00862CFC" w14:paraId="4EC828B7" w14:textId="77777777" w:rsidTr="00880656">
        <w:tc>
          <w:tcPr>
            <w:tcW w:w="1000" w:type="pct"/>
            <w:shd w:val="clear" w:color="auto" w:fill="F2F2F2" w:themeFill="background1" w:themeFillShade="F2"/>
          </w:tcPr>
          <w:p w14:paraId="2178F3B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82B048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559A6B4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B5D244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F4680C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92A1D" w:rsidRPr="00442032" w14:paraId="211F9002" w14:textId="77777777" w:rsidTr="004E69CF">
        <w:trPr>
          <w:trHeight w:val="2329"/>
        </w:trPr>
        <w:tc>
          <w:tcPr>
            <w:tcW w:w="1000" w:type="pct"/>
          </w:tcPr>
          <w:p w14:paraId="0C3B9DB1" w14:textId="27B36837" w:rsidR="00592A1D" w:rsidRDefault="004E69CF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4</w:t>
            </w:r>
            <w:r w:rsidR="001724B4">
              <w:rPr>
                <w:rFonts w:asciiTheme="majorHAnsi" w:hAnsiTheme="majorHAnsi" w:cstheme="majorHAnsi"/>
                <w:sz w:val="18"/>
                <w:szCs w:val="18"/>
              </w:rPr>
              <w:t xml:space="preserve">.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Multimedia</w:t>
            </w:r>
          </w:p>
          <w:p w14:paraId="77CEFAA8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92F565C" w14:textId="77777777" w:rsidR="004E69CF" w:rsidRPr="004E69CF" w:rsidRDefault="004E69CF" w:rsidP="004E69CF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4E69CF">
              <w:rPr>
                <w:rFonts w:asciiTheme="majorHAnsi" w:hAnsiTheme="majorHAnsi" w:cstheme="majorHAnsi"/>
                <w:sz w:val="18"/>
                <w:szCs w:val="18"/>
              </w:rPr>
              <w:t>4.1 Reproductor</w:t>
            </w:r>
          </w:p>
          <w:p w14:paraId="6C636ABC" w14:textId="3810E994" w:rsidR="00276587" w:rsidRPr="00442032" w:rsidRDefault="004E69CF" w:rsidP="004E69CF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4E69CF">
              <w:rPr>
                <w:rFonts w:asciiTheme="majorHAnsi" w:hAnsiTheme="majorHAnsi" w:cstheme="majorHAnsi"/>
                <w:sz w:val="18"/>
                <w:szCs w:val="18"/>
              </w:rPr>
              <w:t>4.2 Cámara</w:t>
            </w:r>
          </w:p>
        </w:tc>
        <w:tc>
          <w:tcPr>
            <w:tcW w:w="1000" w:type="pct"/>
          </w:tcPr>
          <w:p w14:paraId="022AC88F" w14:textId="77777777" w:rsidR="004E69CF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4E69CF">
              <w:rPr>
                <w:rFonts w:asciiTheme="majorHAnsi" w:hAnsiTheme="majorHAnsi" w:cstheme="majorHAnsi"/>
                <w:sz w:val="18"/>
                <w:szCs w:val="18"/>
              </w:rPr>
              <w:t xml:space="preserve">El alumno enriquece las aplicaciones haciendo uso de las herramientas multimedia disponibles. </w:t>
            </w:r>
          </w:p>
          <w:p w14:paraId="0AFE1160" w14:textId="77777777" w:rsidR="00592A1D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4E69CF">
              <w:rPr>
                <w:rFonts w:asciiTheme="majorHAnsi" w:hAnsiTheme="majorHAnsi" w:cstheme="majorHAnsi"/>
                <w:sz w:val="18"/>
                <w:szCs w:val="18"/>
              </w:rPr>
              <w:t>Utiliza la cámara incorporada en sus aplicaciones.</w:t>
            </w:r>
          </w:p>
          <w:p w14:paraId="76B5D059" w14:textId="19DF05B5" w:rsidR="004E69CF" w:rsidRPr="00442032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Utiliza los sensores básicos incluidos en su dispositivo móvil. </w:t>
            </w:r>
          </w:p>
        </w:tc>
        <w:tc>
          <w:tcPr>
            <w:tcW w:w="1000" w:type="pct"/>
          </w:tcPr>
          <w:p w14:paraId="302DFAD8" w14:textId="7D2A4CE2" w:rsidR="00AF4E14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Realizar una práctica para reproducir sonidos como recurso y sonidos externos y los tonos por defecto del dispositivo.</w:t>
            </w:r>
          </w:p>
          <w:p w14:paraId="042BD83A" w14:textId="77777777" w:rsidR="004E69CF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6B4D7C69" w14:textId="280F48A1" w:rsidR="004E69CF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Realizar una práctica donde tome y almacene una fotografía en el dispositivo.</w:t>
            </w:r>
          </w:p>
          <w:p w14:paraId="1005A4F0" w14:textId="77777777" w:rsidR="004E69CF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089064F" w14:textId="6BD02577" w:rsidR="004E69CF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Realizar prácticas donde se utilicen los sensores básicos del dispositivo tales como acelerómetro, giroscopio, sensor de luz</w:t>
            </w:r>
          </w:p>
          <w:p w14:paraId="5D506573" w14:textId="77777777" w:rsidR="004E69CF" w:rsidRPr="00442032" w:rsidRDefault="004E69CF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5697076" w14:textId="22412A2C" w:rsidR="001724B4" w:rsidRPr="00442032" w:rsidRDefault="001724B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00" w:type="pct"/>
          </w:tcPr>
          <w:p w14:paraId="2A07B72C" w14:textId="6D33BA38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Capacidad para identificar, plantear y resolver problemas </w:t>
            </w:r>
          </w:p>
          <w:p w14:paraId="050AEC3A" w14:textId="4F24B345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de aplicar los conocimientos en la práctica creando aplicaciones móviles.</w:t>
            </w:r>
          </w:p>
          <w:p w14:paraId="3A79F66B" w14:textId="2BB69C56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trabajar en equipo</w:t>
            </w:r>
          </w:p>
          <w:p w14:paraId="3A61D102" w14:textId="49CE014A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organizar y planificar el tiempo de cada una de las etapas del desarrollo.</w:t>
            </w:r>
          </w:p>
          <w:p w14:paraId="64BD7B01" w14:textId="7378F075" w:rsidR="00592A1D" w:rsidRPr="00442032" w:rsidRDefault="00592A1D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00" w:type="pct"/>
          </w:tcPr>
          <w:p w14:paraId="5424C17C" w14:textId="713A9548" w:rsidR="00592A1D" w:rsidRPr="00442032" w:rsidRDefault="004E69CF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20</w:t>
            </w:r>
            <w:r w:rsidR="00AF4E14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276587">
              <w:rPr>
                <w:rFonts w:asciiTheme="majorHAnsi" w:hAnsiTheme="majorHAnsi" w:cstheme="majorHAnsi"/>
                <w:sz w:val="18"/>
                <w:szCs w:val="18"/>
              </w:rPr>
              <w:t>horas</w:t>
            </w:r>
          </w:p>
        </w:tc>
      </w:tr>
    </w:tbl>
    <w:p w14:paraId="52E46E06" w14:textId="4395451B" w:rsidR="00592A1D" w:rsidRPr="00862CFC" w:rsidRDefault="00AF4E14" w:rsidP="00592A1D">
      <w:pPr>
        <w:pStyle w:val="Sinespaciad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366"/>
        <w:gridCol w:w="2630"/>
      </w:tblGrid>
      <w:tr w:rsidR="00592A1D" w:rsidRPr="00862CFC" w14:paraId="7ECC1D50" w14:textId="77777777" w:rsidTr="00880656">
        <w:tc>
          <w:tcPr>
            <w:tcW w:w="3988" w:type="pct"/>
            <w:shd w:val="clear" w:color="auto" w:fill="F2F2F2" w:themeFill="background1" w:themeFillShade="F2"/>
          </w:tcPr>
          <w:p w14:paraId="205DB918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46928A3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alor de Indicador </w:t>
            </w:r>
          </w:p>
        </w:tc>
      </w:tr>
      <w:tr w:rsidR="00592A1D" w:rsidRPr="00856CE5" w14:paraId="3A92BABE" w14:textId="77777777" w:rsidTr="00880656">
        <w:tc>
          <w:tcPr>
            <w:tcW w:w="3988" w:type="pct"/>
          </w:tcPr>
          <w:p w14:paraId="778D8A02" w14:textId="5355FDA0" w:rsidR="00592A1D" w:rsidRPr="00856CE5" w:rsidRDefault="004E69CF" w:rsidP="004E69CF">
            <w:pPr>
              <w:pStyle w:val="Default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Utiliza elementos multimedia a sus aplicaciones. </w:t>
            </w:r>
          </w:p>
        </w:tc>
        <w:tc>
          <w:tcPr>
            <w:tcW w:w="1012" w:type="pct"/>
          </w:tcPr>
          <w:p w14:paraId="0BF469FD" w14:textId="4F38B209" w:rsidR="00592A1D" w:rsidRPr="00856CE5" w:rsidRDefault="004E69CF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7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  <w:tr w:rsidR="00592A1D" w:rsidRPr="00856CE5" w14:paraId="2E196ADA" w14:textId="77777777" w:rsidTr="001724B4">
        <w:trPr>
          <w:trHeight w:val="47"/>
        </w:trPr>
        <w:tc>
          <w:tcPr>
            <w:tcW w:w="3988" w:type="pct"/>
          </w:tcPr>
          <w:p w14:paraId="2A12EED4" w14:textId="03A47582" w:rsidR="00592A1D" w:rsidRPr="00856CE5" w:rsidRDefault="004E69CF" w:rsidP="004E69CF">
            <w:pPr>
              <w:pStyle w:val="Default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Utiliza los datos procedentes de sensores para realizar alguna función en sus aplicaciones. </w:t>
            </w:r>
          </w:p>
        </w:tc>
        <w:tc>
          <w:tcPr>
            <w:tcW w:w="1012" w:type="pct"/>
          </w:tcPr>
          <w:p w14:paraId="336112C2" w14:textId="67B66CF9" w:rsidR="00592A1D" w:rsidRPr="00856CE5" w:rsidRDefault="004E69CF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</w:tbl>
    <w:p w14:paraId="202506E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785F63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7942E428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6017"/>
        <w:gridCol w:w="2630"/>
      </w:tblGrid>
      <w:tr w:rsidR="00592A1D" w:rsidRPr="00862CFC" w14:paraId="50248E72" w14:textId="77777777" w:rsidTr="00880656">
        <w:tc>
          <w:tcPr>
            <w:tcW w:w="885" w:type="pct"/>
            <w:shd w:val="clear" w:color="auto" w:fill="F2F2F2" w:themeFill="background1" w:themeFillShade="F2"/>
          </w:tcPr>
          <w:p w14:paraId="1637C66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788" w:type="pct"/>
            <w:shd w:val="clear" w:color="auto" w:fill="F2F2F2" w:themeFill="background1" w:themeFillShade="F2"/>
          </w:tcPr>
          <w:p w14:paraId="74C1FD7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2315" w:type="pct"/>
            <w:shd w:val="clear" w:color="auto" w:fill="F2F2F2" w:themeFill="background1" w:themeFillShade="F2"/>
          </w:tcPr>
          <w:p w14:paraId="51254E4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1F385BC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92A1D" w:rsidRPr="00862CFC" w14:paraId="2DCC5BF0" w14:textId="77777777" w:rsidTr="00880656">
        <w:tc>
          <w:tcPr>
            <w:tcW w:w="885" w:type="pct"/>
            <w:vMerge w:val="restart"/>
          </w:tcPr>
          <w:p w14:paraId="2579800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Alcanzada</w:t>
            </w:r>
          </w:p>
        </w:tc>
        <w:tc>
          <w:tcPr>
            <w:tcW w:w="788" w:type="pct"/>
          </w:tcPr>
          <w:p w14:paraId="4130A957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Excelente</w:t>
            </w:r>
          </w:p>
        </w:tc>
        <w:tc>
          <w:tcPr>
            <w:tcW w:w="2315" w:type="pct"/>
          </w:tcPr>
          <w:p w14:paraId="02DD3591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Cumple en su totalidad con las competencias señaladas.</w:t>
            </w:r>
          </w:p>
        </w:tc>
        <w:tc>
          <w:tcPr>
            <w:tcW w:w="1012" w:type="pct"/>
          </w:tcPr>
          <w:p w14:paraId="7B5CAFAC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95-100</w:t>
            </w:r>
          </w:p>
        </w:tc>
      </w:tr>
      <w:tr w:rsidR="00592A1D" w:rsidRPr="00862CFC" w14:paraId="69E93A49" w14:textId="77777777" w:rsidTr="00880656">
        <w:tc>
          <w:tcPr>
            <w:tcW w:w="885" w:type="pct"/>
            <w:vMerge/>
          </w:tcPr>
          <w:p w14:paraId="13EFD9B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7380C91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Notable</w:t>
            </w:r>
          </w:p>
        </w:tc>
        <w:tc>
          <w:tcPr>
            <w:tcW w:w="2315" w:type="pct"/>
          </w:tcPr>
          <w:p w14:paraId="2EAEDE8E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con la totalidad de A y parte de B</w:t>
            </w:r>
          </w:p>
        </w:tc>
        <w:tc>
          <w:tcPr>
            <w:tcW w:w="1012" w:type="pct"/>
          </w:tcPr>
          <w:p w14:paraId="059CC2C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85-94</w:t>
            </w:r>
          </w:p>
        </w:tc>
      </w:tr>
      <w:tr w:rsidR="00592A1D" w:rsidRPr="00862CFC" w14:paraId="42C58850" w14:textId="77777777" w:rsidTr="00880656">
        <w:tc>
          <w:tcPr>
            <w:tcW w:w="885" w:type="pct"/>
            <w:vMerge/>
          </w:tcPr>
          <w:p w14:paraId="336DF53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1C65DC29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Bueno</w:t>
            </w:r>
          </w:p>
        </w:tc>
        <w:tc>
          <w:tcPr>
            <w:tcW w:w="2315" w:type="pct"/>
          </w:tcPr>
          <w:p w14:paraId="0ABBD0D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62466CB7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75-84</w:t>
            </w:r>
          </w:p>
        </w:tc>
      </w:tr>
      <w:tr w:rsidR="00592A1D" w:rsidRPr="00862CFC" w14:paraId="3F9ABB6F" w14:textId="77777777" w:rsidTr="00880656">
        <w:tc>
          <w:tcPr>
            <w:tcW w:w="885" w:type="pct"/>
            <w:vMerge/>
          </w:tcPr>
          <w:p w14:paraId="2F0B4B1E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5F4D808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Suficiente</w:t>
            </w:r>
          </w:p>
        </w:tc>
        <w:tc>
          <w:tcPr>
            <w:tcW w:w="2315" w:type="pct"/>
          </w:tcPr>
          <w:p w14:paraId="3B47E76C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5085FF2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70-74</w:t>
            </w:r>
          </w:p>
        </w:tc>
      </w:tr>
      <w:tr w:rsidR="00592A1D" w:rsidRPr="00862CFC" w14:paraId="7915651B" w14:textId="77777777" w:rsidTr="00880656">
        <w:tc>
          <w:tcPr>
            <w:tcW w:w="885" w:type="pct"/>
          </w:tcPr>
          <w:p w14:paraId="2E156E9D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No Alcanzada</w:t>
            </w:r>
          </w:p>
        </w:tc>
        <w:tc>
          <w:tcPr>
            <w:tcW w:w="788" w:type="pct"/>
          </w:tcPr>
          <w:p w14:paraId="074135F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Insuficiente</w:t>
            </w:r>
          </w:p>
        </w:tc>
        <w:tc>
          <w:tcPr>
            <w:tcW w:w="2315" w:type="pct"/>
          </w:tcPr>
          <w:p w14:paraId="6BC0B9D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No cumple con los indicadores de alcance definidos</w:t>
            </w:r>
          </w:p>
        </w:tc>
        <w:tc>
          <w:tcPr>
            <w:tcW w:w="1012" w:type="pct"/>
          </w:tcPr>
          <w:p w14:paraId="5BA58CBF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N. A.</w:t>
            </w:r>
          </w:p>
        </w:tc>
      </w:tr>
    </w:tbl>
    <w:p w14:paraId="44D4C85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3215FA62" w14:textId="77777777" w:rsidR="00592A1D" w:rsidRDefault="00592A1D" w:rsidP="00592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270188C" w14:textId="77777777" w:rsidR="001724B4" w:rsidRDefault="001724B4" w:rsidP="00592A1D">
      <w:pPr>
        <w:rPr>
          <w:rFonts w:ascii="Arial" w:hAnsi="Arial" w:cs="Arial"/>
          <w:sz w:val="20"/>
          <w:szCs w:val="20"/>
        </w:rPr>
      </w:pPr>
    </w:p>
    <w:p w14:paraId="1033607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1E08670F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43667C45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769"/>
        <w:gridCol w:w="767"/>
        <w:gridCol w:w="769"/>
        <w:gridCol w:w="639"/>
        <w:gridCol w:w="767"/>
        <w:gridCol w:w="1409"/>
        <w:gridCol w:w="4936"/>
      </w:tblGrid>
      <w:tr w:rsidR="00592A1D" w:rsidRPr="00106009" w14:paraId="7DFBAE64" w14:textId="77777777" w:rsidTr="00880656">
        <w:trPr>
          <w:trHeight w:val="29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BA4A6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4CAAC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1B59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1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610B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92A1D" w:rsidRPr="00862CFC" w14:paraId="57AEC03E" w14:textId="77777777" w:rsidTr="00880656">
        <w:trPr>
          <w:trHeight w:val="29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2CD6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E6FC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C11D6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3512BD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CA7E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1976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9AEB1" w14:textId="77777777" w:rsidR="00592A1D" w:rsidRPr="00106009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AFB490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92A1D" w:rsidRPr="00106009" w14:paraId="24FB3419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F2BF" w14:textId="70B4A5BD" w:rsidR="00592A1D" w:rsidRPr="000A4DE3" w:rsidRDefault="001724B4" w:rsidP="001724B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Prácticas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CA0" w14:textId="0875E818" w:rsidR="00592A1D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EDE7" w14:textId="0A94CBC4" w:rsidR="00592A1D" w:rsidRPr="000A4DE3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15%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8059" w14:textId="0959DE1F" w:rsidR="00592A1D" w:rsidRPr="000A4DE3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15%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B079" w14:textId="7FFFFBD1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92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2FC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D46" w14:textId="700DF8BB" w:rsidR="00592A1D" w:rsidRPr="000A4DE3" w:rsidRDefault="001724B4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Aplicaciones de practica realizadas en clase</w:t>
            </w:r>
          </w:p>
        </w:tc>
      </w:tr>
      <w:tr w:rsidR="001724B4" w:rsidRPr="00106009" w14:paraId="5260E272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B808" w14:textId="69DC17F0" w:rsidR="001724B4" w:rsidRDefault="001724B4" w:rsidP="001724B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Aplicación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118E" w14:textId="3B8F3AF0" w:rsidR="001724B4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37CD" w14:textId="3DAB27A7" w:rsidR="001724B4" w:rsidRDefault="004E69CF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1E724C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6453" w14:textId="74416F12" w:rsidR="001724B4" w:rsidRDefault="004E69CF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</w:t>
            </w:r>
            <w:r w:rsidR="001E724C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5AE7B" w14:textId="1A6C8B05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4E91" w14:textId="77777777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FF1E" w14:textId="77777777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1810" w14:textId="630C0FAC" w:rsidR="001724B4" w:rsidRDefault="001724B4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Entrega una aplicación diseñada y programada por el alumno con un tema planteado por el docente.</w:t>
            </w:r>
          </w:p>
        </w:tc>
      </w:tr>
      <w:tr w:rsidR="00592A1D" w:rsidRPr="000A4DE3" w14:paraId="540102FB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95D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 w:rsidRPr="000A4DE3">
              <w:rPr>
                <w:rFonts w:asciiTheme="majorHAnsi" w:hAnsiTheme="majorHAnsi" w:cstheme="majorHAnsi"/>
                <w:sz w:val="18"/>
                <w:szCs w:val="18"/>
              </w:rPr>
              <w:t>Total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D2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8B4" w14:textId="1F111CF2" w:rsidR="00592A1D" w:rsidRPr="000A4DE3" w:rsidRDefault="004E69CF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4749" w14:textId="2ED4F505" w:rsidR="00592A1D" w:rsidRPr="000A4DE3" w:rsidRDefault="004E69CF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AC22" w14:textId="511E0FAA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94C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7CDF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440A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5DC3EBC" w14:textId="77777777" w:rsidR="00592A1D" w:rsidRPr="00862CFC" w:rsidRDefault="00592A1D" w:rsidP="00592A1D">
      <w:pPr>
        <w:pStyle w:val="Sinespaciado"/>
        <w:ind w:left="708" w:hanging="708"/>
        <w:rPr>
          <w:rFonts w:ascii="Arial" w:hAnsi="Arial" w:cs="Arial"/>
          <w:sz w:val="20"/>
          <w:szCs w:val="20"/>
        </w:rPr>
      </w:pPr>
    </w:p>
    <w:p w14:paraId="2D5F8D30" w14:textId="77777777" w:rsidR="00592A1D" w:rsidRPr="00862CFC" w:rsidRDefault="00592A1D" w:rsidP="00592A1D">
      <w:pPr>
        <w:pStyle w:val="Sinespaciado"/>
        <w:tabs>
          <w:tab w:val="left" w:pos="2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B82A9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98"/>
        <w:gridCol w:w="6498"/>
      </w:tblGrid>
      <w:tr w:rsidR="00592A1D" w:rsidRPr="00862CFC" w14:paraId="57639370" w14:textId="77777777" w:rsidTr="00880656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635D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BB32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592A1D" w:rsidRPr="00862CFC" w14:paraId="5F9EFF9B" w14:textId="77777777" w:rsidTr="00880656">
        <w:trPr>
          <w:trHeight w:val="661"/>
        </w:trPr>
        <w:tc>
          <w:tcPr>
            <w:tcW w:w="2500" w:type="pct"/>
            <w:tcBorders>
              <w:top w:val="single" w:sz="4" w:space="0" w:color="auto"/>
            </w:tcBorders>
          </w:tcPr>
          <w:p w14:paraId="6EC92B00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Amaro, J. (2011). Android: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programacion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dispositivos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moviles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traves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ejemplos.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  <w:p w14:paraId="36838A39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Google Inc. (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n.d.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). Android Developers. Retrieved 11 01, 2012, from http://developer.android.com</w:t>
            </w:r>
          </w:p>
          <w:p w14:paraId="2955A9D4" w14:textId="6F5A83D9" w:rsidR="00592A1D" w:rsidRPr="008E7E4B" w:rsidRDefault="00276587" w:rsidP="00276587">
            <w:pPr>
              <w:spacing w:after="117" w:line="259" w:lineRule="auto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Tomás, J. (2012). El gran libro de Android (Segunda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edicion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ed.).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Alfaomega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5660EE3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0B86B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096FDC48" w14:textId="77777777" w:rsidR="00592A1D" w:rsidRPr="00D11F84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11F84">
        <w:rPr>
          <w:rFonts w:ascii="Arial" w:hAnsi="Arial" w:cs="Arial"/>
          <w:b/>
          <w:sz w:val="20"/>
          <w:szCs w:val="20"/>
        </w:rPr>
        <w:t>Calendarización de evaluación en semanas:</w:t>
      </w:r>
    </w:p>
    <w:p w14:paraId="23626FEE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1"/>
        <w:gridCol w:w="752"/>
        <w:gridCol w:w="752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42"/>
      </w:tblGrid>
      <w:tr w:rsidR="00592A1D" w:rsidRPr="00862CFC" w14:paraId="43B10430" w14:textId="77777777" w:rsidTr="00880656">
        <w:tc>
          <w:tcPr>
            <w:tcW w:w="364" w:type="pct"/>
            <w:shd w:val="clear" w:color="auto" w:fill="F2F2F2" w:themeFill="background1" w:themeFillShade="F2"/>
          </w:tcPr>
          <w:p w14:paraId="126CB2AA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F0ED5E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27302CC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E3364F3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4B4AC2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23C063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3C652F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A6A1E4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41790D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71D1B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2ADD2A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176736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8354AF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F89FA5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4B54B0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AFD0ACA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6" w:type="pct"/>
            <w:shd w:val="clear" w:color="auto" w:fill="F2F2F2" w:themeFill="background1" w:themeFillShade="F2"/>
          </w:tcPr>
          <w:p w14:paraId="2893A86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92A1D" w:rsidRPr="00CE55A1" w14:paraId="24CA58E5" w14:textId="77777777" w:rsidTr="00880656">
        <w:tc>
          <w:tcPr>
            <w:tcW w:w="364" w:type="pct"/>
          </w:tcPr>
          <w:p w14:paraId="78FA6DD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TP</w:t>
            </w:r>
            <w:proofErr w:type="spellEnd"/>
          </w:p>
        </w:tc>
        <w:tc>
          <w:tcPr>
            <w:tcW w:w="290" w:type="pct"/>
          </w:tcPr>
          <w:p w14:paraId="3A53D699" w14:textId="11C0D7CF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D5C862C" w14:textId="246D5775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94109D" w14:textId="0F6EB04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4E2D94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A3758B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854198F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D65672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32313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E969E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34717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95E6E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6C3451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C3EE44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3C8CFA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9D36BFE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3EE2FB2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7C337083" w14:textId="77777777" w:rsidTr="00880656">
        <w:tc>
          <w:tcPr>
            <w:tcW w:w="364" w:type="pct"/>
          </w:tcPr>
          <w:p w14:paraId="01C10C7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TR</w:t>
            </w:r>
            <w:proofErr w:type="spellEnd"/>
          </w:p>
        </w:tc>
        <w:tc>
          <w:tcPr>
            <w:tcW w:w="290" w:type="pct"/>
          </w:tcPr>
          <w:p w14:paraId="6608828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6F83751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2EF4B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6F5E9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8D54BF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0F9079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A419E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E82465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6D0B9B7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07179F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C610C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234783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1F5108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188D60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986A39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7D3F307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3657809B" w14:textId="77777777" w:rsidTr="00880656">
        <w:tc>
          <w:tcPr>
            <w:tcW w:w="364" w:type="pct"/>
          </w:tcPr>
          <w:p w14:paraId="5C705AC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SD</w:t>
            </w:r>
          </w:p>
        </w:tc>
        <w:tc>
          <w:tcPr>
            <w:tcW w:w="290" w:type="pct"/>
          </w:tcPr>
          <w:p w14:paraId="5D579AF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4E1270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CA26E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E8106E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F2F615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1D74A8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B5256F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0DFE1C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7E48BA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5CE0D5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E17DE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1A881A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881CE7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6DB527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6F6D2B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55FF18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lastRenderedPageBreak/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13F47DC" w:rsidR="00862CFC" w:rsidRPr="00862CFC" w:rsidRDefault="00AF4E14" w:rsidP="00AF4E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51F809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A571FF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84A19C7" w:rsidR="00862CFC" w:rsidRPr="00862CFC" w:rsidRDefault="00862CFC" w:rsidP="00B973D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DCBBCDE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Héctor Javier Padilla Lara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00C1A1A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6C5934" w14:textId="7B24AA48" w:rsidR="007A22EC" w:rsidRDefault="007A22EC" w:rsidP="00CC7E82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F7E42" w14:textId="77777777" w:rsidR="00CC5DD7" w:rsidRDefault="00CC5DD7" w:rsidP="00862CFC">
      <w:pPr>
        <w:spacing w:after="0" w:line="240" w:lineRule="auto"/>
      </w:pPr>
      <w:r>
        <w:separator/>
      </w:r>
    </w:p>
  </w:endnote>
  <w:endnote w:type="continuationSeparator" w:id="0">
    <w:p w14:paraId="334CD9CE" w14:textId="77777777" w:rsidR="00CC5DD7" w:rsidRDefault="00CC5DD7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87924" w14:textId="77777777" w:rsidR="003908F4" w:rsidRPr="00862CFC" w:rsidRDefault="003908F4" w:rsidP="003908F4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proofErr w:type="spellStart"/>
    <w:r w:rsidRPr="00DE26A7">
      <w:rPr>
        <w:lang w:val="en-US"/>
      </w:rPr>
      <w:t>Rev.</w:t>
    </w:r>
    <w:r w:rsidRPr="00DE26A7">
      <w:rPr>
        <w:b/>
        <w:lang w:val="en-US"/>
      </w:rPr>
      <w:t>3</w:t>
    </w:r>
    <w:proofErr w:type="spellEnd"/>
  </w:p>
  <w:p w14:paraId="1944C12D" w14:textId="77777777" w:rsidR="003908F4" w:rsidRDefault="003908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8CB27" w14:textId="77777777" w:rsidR="00CC5DD7" w:rsidRDefault="00CC5DD7" w:rsidP="00862CFC">
      <w:pPr>
        <w:spacing w:after="0" w:line="240" w:lineRule="auto"/>
      </w:pPr>
      <w:r>
        <w:separator/>
      </w:r>
    </w:p>
  </w:footnote>
  <w:footnote w:type="continuationSeparator" w:id="0">
    <w:p w14:paraId="4A70EE4D" w14:textId="77777777" w:rsidR="00CC5DD7" w:rsidRDefault="00CC5DD7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908F4" w:rsidRPr="00DE26A7" w14:paraId="484306CD" w14:textId="77777777" w:rsidTr="0088065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4081087F" w14:textId="77777777" w:rsidR="003908F4" w:rsidRPr="00DE26A7" w:rsidRDefault="00CC5DD7" w:rsidP="003908F4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F9EE9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9264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427755" r:id="rId2"/>
            </w:object>
          </w:r>
        </w:p>
      </w:tc>
      <w:tc>
        <w:tcPr>
          <w:tcW w:w="6470" w:type="dxa"/>
          <w:vMerge w:val="restart"/>
        </w:tcPr>
        <w:p w14:paraId="312FC40F" w14:textId="77777777" w:rsidR="003908F4" w:rsidRPr="00DE26A7" w:rsidRDefault="003908F4" w:rsidP="003908F4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108137B6" w14:textId="77777777" w:rsidR="003908F4" w:rsidRPr="003908F4" w:rsidRDefault="003908F4" w:rsidP="003908F4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908F4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3908F4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3908F4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908F4" w:rsidRPr="00DE26A7" w14:paraId="79139574" w14:textId="77777777" w:rsidTr="00880656">
      <w:trPr>
        <w:cantSplit/>
        <w:trHeight w:val="311"/>
      </w:trPr>
      <w:tc>
        <w:tcPr>
          <w:tcW w:w="2105" w:type="dxa"/>
          <w:vMerge/>
        </w:tcPr>
        <w:p w14:paraId="4E68BD77" w14:textId="77777777" w:rsidR="003908F4" w:rsidRPr="003908F4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233953A7" w14:textId="77777777" w:rsidR="003908F4" w:rsidRPr="003908F4" w:rsidRDefault="003908F4" w:rsidP="003908F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94AE3D7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908F4" w:rsidRPr="00DE26A7" w14:paraId="5DD642A6" w14:textId="77777777" w:rsidTr="00880656">
      <w:trPr>
        <w:cantSplit/>
        <w:trHeight w:val="205"/>
      </w:trPr>
      <w:tc>
        <w:tcPr>
          <w:tcW w:w="2105" w:type="dxa"/>
          <w:vMerge/>
        </w:tcPr>
        <w:p w14:paraId="7F5987FC" w14:textId="77777777" w:rsidR="003908F4" w:rsidRPr="00DE26A7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28C2D0B3" w14:textId="77777777" w:rsidR="003908F4" w:rsidRPr="00DE26A7" w:rsidRDefault="003908F4" w:rsidP="003908F4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54CD2A22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4E69CF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4E69CF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41C6D9B" w14:textId="77777777" w:rsidR="003908F4" w:rsidRDefault="003908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4216A"/>
    <w:multiLevelType w:val="hybridMultilevel"/>
    <w:tmpl w:val="3A287C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F1D28"/>
    <w:multiLevelType w:val="hybridMultilevel"/>
    <w:tmpl w:val="D41E3D5C"/>
    <w:lvl w:ilvl="0" w:tplc="72F82E9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11184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DB2CF8"/>
    <w:multiLevelType w:val="hybridMultilevel"/>
    <w:tmpl w:val="74D8164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B3AA8"/>
    <w:multiLevelType w:val="hybridMultilevel"/>
    <w:tmpl w:val="11900514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F68D5"/>
    <w:multiLevelType w:val="hybridMultilevel"/>
    <w:tmpl w:val="0696E2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1BC8"/>
    <w:multiLevelType w:val="hybridMultilevel"/>
    <w:tmpl w:val="75E68F1C"/>
    <w:lvl w:ilvl="0" w:tplc="07FA3F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53DDE"/>
    <w:multiLevelType w:val="hybridMultilevel"/>
    <w:tmpl w:val="8D2E9CEE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16"/>
  </w:num>
  <w:num w:numId="9">
    <w:abstractNumId w:val="0"/>
  </w:num>
  <w:num w:numId="10">
    <w:abstractNumId w:val="13"/>
  </w:num>
  <w:num w:numId="11">
    <w:abstractNumId w:val="17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15"/>
  </w:num>
  <w:num w:numId="17">
    <w:abstractNumId w:val="1"/>
  </w:num>
  <w:num w:numId="18">
    <w:abstractNumId w:val="18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73A60"/>
    <w:rsid w:val="000B7A39"/>
    <w:rsid w:val="00106009"/>
    <w:rsid w:val="00160D9F"/>
    <w:rsid w:val="001724B4"/>
    <w:rsid w:val="001D7549"/>
    <w:rsid w:val="001E724C"/>
    <w:rsid w:val="00206F1D"/>
    <w:rsid w:val="00233468"/>
    <w:rsid w:val="00276587"/>
    <w:rsid w:val="00293FBE"/>
    <w:rsid w:val="00296251"/>
    <w:rsid w:val="00373659"/>
    <w:rsid w:val="003908F4"/>
    <w:rsid w:val="00493A2D"/>
    <w:rsid w:val="004C1D9E"/>
    <w:rsid w:val="004E69CF"/>
    <w:rsid w:val="004F065B"/>
    <w:rsid w:val="005053AB"/>
    <w:rsid w:val="005367EC"/>
    <w:rsid w:val="00536B92"/>
    <w:rsid w:val="005624BE"/>
    <w:rsid w:val="00592A1D"/>
    <w:rsid w:val="00593663"/>
    <w:rsid w:val="005B10A2"/>
    <w:rsid w:val="0063032F"/>
    <w:rsid w:val="006D63D2"/>
    <w:rsid w:val="00744965"/>
    <w:rsid w:val="007A22EC"/>
    <w:rsid w:val="007F6120"/>
    <w:rsid w:val="00824F18"/>
    <w:rsid w:val="00862CFC"/>
    <w:rsid w:val="00865C4A"/>
    <w:rsid w:val="008C7776"/>
    <w:rsid w:val="00916E8B"/>
    <w:rsid w:val="009905D5"/>
    <w:rsid w:val="00992C3B"/>
    <w:rsid w:val="009C22BF"/>
    <w:rsid w:val="00A37058"/>
    <w:rsid w:val="00AD3509"/>
    <w:rsid w:val="00AE14E7"/>
    <w:rsid w:val="00AF4E14"/>
    <w:rsid w:val="00B23CAE"/>
    <w:rsid w:val="00B31A95"/>
    <w:rsid w:val="00B973DF"/>
    <w:rsid w:val="00BA5082"/>
    <w:rsid w:val="00BE7924"/>
    <w:rsid w:val="00C127DC"/>
    <w:rsid w:val="00C2069A"/>
    <w:rsid w:val="00CC5DD7"/>
    <w:rsid w:val="00CC7E82"/>
    <w:rsid w:val="00CE59EB"/>
    <w:rsid w:val="00DC46A5"/>
    <w:rsid w:val="00DD7D08"/>
    <w:rsid w:val="00DE26A7"/>
    <w:rsid w:val="00E36961"/>
    <w:rsid w:val="00FE1DAA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D48A2132-5283-44E7-AB94-8300D29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973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820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Hector Padilla</cp:lastModifiedBy>
  <cp:revision>17</cp:revision>
  <cp:lastPrinted>2016-01-11T15:55:00Z</cp:lastPrinted>
  <dcterms:created xsi:type="dcterms:W3CDTF">2017-01-20T18:56:00Z</dcterms:created>
  <dcterms:modified xsi:type="dcterms:W3CDTF">2018-03-01T22:43:00Z</dcterms:modified>
</cp:coreProperties>
</file>